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pStyle w:val="Ttulo"/>
        <w:ind w:left="0" w:right="0"/>
        <w:rPr>
          <w:rFonts w:ascii="Verdana" w:hAnsi="Verdana"/>
          <w:sz w:val="26"/>
          <w:szCs w:val="18"/>
        </w:rPr>
      </w:pPr>
      <w:r>
        <w:rPr>
          <w:rFonts w:ascii="Verdana" w:hAnsi="Verdana"/>
          <w:sz w:val="26"/>
          <w:szCs w:val="18"/>
        </w:rPr>
        <w:t>PROJETO BÁSICO</w:t>
      </w:r>
    </w:p>
    <w:p w:rsidR="0095753D" w:rsidRDefault="0095753D" w:rsidP="0095753D">
      <w:pPr>
        <w:pStyle w:val="Ttulo1"/>
        <w:ind w:right="0"/>
        <w:jc w:val="both"/>
        <w:rPr>
          <w:rFonts w:ascii="Verdana" w:hAnsi="Verdana"/>
          <w:sz w:val="26"/>
          <w:szCs w:val="18"/>
        </w:rPr>
      </w:pPr>
    </w:p>
    <w:p w:rsidR="0095753D" w:rsidRDefault="0095753D" w:rsidP="0095753D">
      <w:pPr>
        <w:rPr>
          <w:sz w:val="26"/>
        </w:rPr>
      </w:pPr>
    </w:p>
    <w:p w:rsidR="0095753D" w:rsidRDefault="0095753D" w:rsidP="0095753D">
      <w:pPr>
        <w:rPr>
          <w:sz w:val="26"/>
        </w:rPr>
      </w:pPr>
    </w:p>
    <w:p w:rsidR="0095753D" w:rsidRDefault="0095753D" w:rsidP="0095753D">
      <w:pPr>
        <w:rPr>
          <w:sz w:val="26"/>
        </w:rPr>
      </w:pPr>
    </w:p>
    <w:p w:rsidR="0095753D" w:rsidRDefault="0095753D" w:rsidP="0095753D">
      <w:pPr>
        <w:rPr>
          <w:sz w:val="26"/>
        </w:rPr>
      </w:pPr>
    </w:p>
    <w:p w:rsidR="0095753D" w:rsidRPr="0095753D" w:rsidRDefault="0095753D" w:rsidP="0095753D">
      <w:pPr>
        <w:pStyle w:val="Ttulo1"/>
        <w:ind w:right="0"/>
        <w:jc w:val="both"/>
        <w:rPr>
          <w:rFonts w:ascii="Verdana" w:hAnsi="Verdana"/>
          <w:color w:val="FF0000"/>
          <w:sz w:val="26"/>
          <w:szCs w:val="18"/>
        </w:rPr>
      </w:pPr>
      <w:r w:rsidRPr="0095753D">
        <w:rPr>
          <w:rFonts w:ascii="Verdana" w:hAnsi="Verdana"/>
          <w:color w:val="FF0000"/>
          <w:sz w:val="26"/>
          <w:szCs w:val="18"/>
        </w:rPr>
        <w:t>I – JUSTIFICATIVA</w:t>
      </w:r>
    </w:p>
    <w:p w:rsidR="00FC3E94" w:rsidRDefault="00FC3E94" w:rsidP="00FC3E94">
      <w:pPr>
        <w:pStyle w:val="Corpo"/>
        <w:jc w:val="both"/>
        <w:rPr>
          <w:rFonts w:ascii="Verdana" w:hAnsi="Verdana"/>
          <w:i/>
          <w:iCs/>
          <w:color w:val="FF0000"/>
          <w:sz w:val="26"/>
          <w:szCs w:val="18"/>
        </w:rPr>
      </w:pPr>
    </w:p>
    <w:p w:rsidR="00FC3E94" w:rsidRDefault="0095753D" w:rsidP="00FC3E94">
      <w:pPr>
        <w:pStyle w:val="Corpo"/>
        <w:jc w:val="both"/>
        <w:rPr>
          <w:rFonts w:ascii="Verdana" w:hAnsi="Verdana"/>
          <w:color w:val="FF0000"/>
          <w:sz w:val="26"/>
          <w:szCs w:val="18"/>
        </w:rPr>
      </w:pPr>
      <w:r w:rsidRPr="0095753D">
        <w:rPr>
          <w:rFonts w:ascii="Verdana" w:hAnsi="Verdana"/>
          <w:i/>
          <w:iCs/>
          <w:color w:val="FF0000"/>
          <w:sz w:val="26"/>
          <w:szCs w:val="18"/>
        </w:rPr>
        <w:t>Considerando</w:t>
      </w:r>
      <w:r w:rsidR="00FC3E94">
        <w:rPr>
          <w:rFonts w:ascii="Verdana" w:hAnsi="Verdana"/>
          <w:color w:val="FF0000"/>
          <w:sz w:val="26"/>
          <w:szCs w:val="18"/>
        </w:rPr>
        <w:t xml:space="preserve"> a necessidade da contratação do serviço;</w:t>
      </w:r>
      <w:r w:rsidRPr="0095753D">
        <w:rPr>
          <w:rFonts w:ascii="Verdana" w:hAnsi="Verdana"/>
          <w:color w:val="FF0000"/>
          <w:sz w:val="26"/>
          <w:szCs w:val="18"/>
        </w:rPr>
        <w:t xml:space="preserve"> </w:t>
      </w:r>
    </w:p>
    <w:p w:rsidR="00FC3E94" w:rsidRPr="00FC3E94" w:rsidRDefault="00FC3E94" w:rsidP="00FC3E94">
      <w:pPr>
        <w:pStyle w:val="Corpo"/>
        <w:jc w:val="both"/>
        <w:rPr>
          <w:rFonts w:ascii="Verdana" w:hAnsi="Verdana"/>
          <w:color w:val="FF0000"/>
          <w:sz w:val="26"/>
          <w:szCs w:val="18"/>
        </w:rPr>
      </w:pPr>
    </w:p>
    <w:p w:rsidR="00FC3E94" w:rsidRPr="00FC3E94" w:rsidRDefault="00FC3E94" w:rsidP="00FC3E94">
      <w:pPr>
        <w:numPr>
          <w:ilvl w:val="0"/>
          <w:numId w:val="4"/>
        </w:numPr>
        <w:tabs>
          <w:tab w:val="left" w:pos="426"/>
        </w:tabs>
        <w:autoSpaceDE w:val="0"/>
        <w:autoSpaceDN w:val="0"/>
        <w:adjustRightInd w:val="0"/>
        <w:spacing w:after="240"/>
        <w:ind w:left="568" w:hanging="284"/>
        <w:jc w:val="both"/>
        <w:rPr>
          <w:rFonts w:ascii="Verdana" w:hAnsi="Verdana" w:cs="Arial"/>
          <w:bCs/>
          <w:color w:val="FF0000"/>
          <w:sz w:val="26"/>
          <w:szCs w:val="26"/>
        </w:rPr>
      </w:pPr>
      <w:r w:rsidRPr="00FC3E94">
        <w:rPr>
          <w:rFonts w:ascii="Verdana" w:hAnsi="Verdana" w:cs="Arial"/>
          <w:b/>
          <w:sz w:val="26"/>
          <w:szCs w:val="26"/>
        </w:rPr>
        <w:t xml:space="preserve">BANCO DE PREÇOS – </w:t>
      </w:r>
      <w:r w:rsidRPr="00FC3E94">
        <w:rPr>
          <w:rFonts w:ascii="Verdana" w:hAnsi="Verdana" w:cs="Arial"/>
          <w:sz w:val="26"/>
          <w:szCs w:val="26"/>
        </w:rPr>
        <w:t xml:space="preserve">ferramenta de pesquisas e comparação de preços praticados pela administração pública, sistema inteligente de pesquisas baseado em resultados de licitações adjudicadas e homologadas torna o processo de cotação no mercado simples e pratico.   </w:t>
      </w:r>
    </w:p>
    <w:p w:rsidR="00FC3E94" w:rsidRPr="00FC3E94" w:rsidRDefault="00FC3E94" w:rsidP="00FC3E94">
      <w:pPr>
        <w:numPr>
          <w:ilvl w:val="0"/>
          <w:numId w:val="4"/>
        </w:numPr>
        <w:tabs>
          <w:tab w:val="left" w:pos="426"/>
        </w:tabs>
        <w:autoSpaceDE w:val="0"/>
        <w:autoSpaceDN w:val="0"/>
        <w:adjustRightInd w:val="0"/>
        <w:spacing w:after="240"/>
        <w:ind w:left="568" w:hanging="284"/>
        <w:jc w:val="both"/>
        <w:rPr>
          <w:rFonts w:ascii="Verdana" w:hAnsi="Verdana" w:cs="Arial"/>
          <w:sz w:val="26"/>
          <w:szCs w:val="26"/>
        </w:rPr>
      </w:pPr>
      <w:r w:rsidRPr="00FC3E94">
        <w:rPr>
          <w:rFonts w:ascii="Verdana" w:hAnsi="Verdana" w:cs="Arial"/>
          <w:sz w:val="26"/>
          <w:szCs w:val="26"/>
        </w:rPr>
        <w:t xml:space="preserve">É mais um dos serviços do Grupo Negócios Públicos que visa proporcionar atendimento especial às necessidades administrativas dos órgãos e entidades consultivos por meio de consultas ao banco de dados com vários produtos e seus respectivos preços e atas (quando já adjudicado e homologado). Uma ferramenta oportuna para a solução de dúvidas e questões que requerem maior qualidade, eficiência ou urgência na elaboração de Editais e formação de preços e valores estimados. Dispõem também de informações importantes relativas a Valores de Referência, Atas de Registro de Preço, etc.. </w:t>
      </w:r>
      <w:proofErr w:type="gramStart"/>
      <w:r w:rsidRPr="00FC3E94">
        <w:rPr>
          <w:rFonts w:ascii="Verdana" w:hAnsi="Verdana" w:cs="Arial"/>
          <w:sz w:val="26"/>
          <w:szCs w:val="26"/>
        </w:rPr>
        <w:t>dados</w:t>
      </w:r>
      <w:proofErr w:type="gramEnd"/>
      <w:r w:rsidRPr="00FC3E94">
        <w:rPr>
          <w:rFonts w:ascii="Verdana" w:hAnsi="Verdana" w:cs="Arial"/>
          <w:sz w:val="26"/>
          <w:szCs w:val="26"/>
        </w:rPr>
        <w:t xml:space="preserve"> atualizados diariamente.</w:t>
      </w:r>
    </w:p>
    <w:p w:rsidR="00FC3E94" w:rsidRPr="00FC3E94" w:rsidRDefault="00FC3E94" w:rsidP="00FC3E94">
      <w:pPr>
        <w:numPr>
          <w:ilvl w:val="0"/>
          <w:numId w:val="4"/>
        </w:numPr>
        <w:autoSpaceDE w:val="0"/>
        <w:autoSpaceDN w:val="0"/>
        <w:adjustRightInd w:val="0"/>
        <w:ind w:left="568" w:hanging="284"/>
        <w:jc w:val="both"/>
        <w:rPr>
          <w:rFonts w:ascii="Verdana" w:hAnsi="Verdana" w:cs="Arial"/>
          <w:sz w:val="26"/>
          <w:szCs w:val="26"/>
        </w:rPr>
      </w:pPr>
      <w:r w:rsidRPr="00FC3E94">
        <w:rPr>
          <w:rFonts w:ascii="Verdana" w:hAnsi="Verdana" w:cs="Arial"/>
          <w:b/>
          <w:sz w:val="26"/>
          <w:szCs w:val="26"/>
        </w:rPr>
        <w:t>Conteúdo:</w:t>
      </w:r>
      <w:r w:rsidRPr="00FC3E94">
        <w:rPr>
          <w:rFonts w:ascii="Verdana" w:hAnsi="Verdana" w:cs="Arial"/>
          <w:sz w:val="26"/>
          <w:szCs w:val="26"/>
        </w:rPr>
        <w:t xml:space="preserve"> é elaborado com apurada pesquisa diária por profissionais especializados, viabilizando a tomada de decisões de maior complexidade. O serviço é igualmente viabilizador do amplo atendimento ao Princípio da Economicidade, posto que </w:t>
      </w:r>
      <w:proofErr w:type="gramStart"/>
      <w:r w:rsidRPr="00FC3E94">
        <w:rPr>
          <w:rFonts w:ascii="Verdana" w:hAnsi="Verdana" w:cs="Arial"/>
          <w:sz w:val="26"/>
          <w:szCs w:val="26"/>
        </w:rPr>
        <w:t>agilize</w:t>
      </w:r>
      <w:proofErr w:type="gramEnd"/>
      <w:r w:rsidRPr="00FC3E94">
        <w:rPr>
          <w:rFonts w:ascii="Verdana" w:hAnsi="Verdana" w:cs="Arial"/>
          <w:sz w:val="26"/>
          <w:szCs w:val="26"/>
        </w:rPr>
        <w:t xml:space="preserve"> a pesquisa com informações concernentes à elaboração de Editais além da facilidade e opções de busca garantir a real aplicação do Princípio Constitucional da Eficiência.</w:t>
      </w:r>
    </w:p>
    <w:p w:rsidR="00FC3E94" w:rsidRPr="0095753D" w:rsidRDefault="00FC3E94" w:rsidP="00FC3E94">
      <w:pPr>
        <w:pStyle w:val="Corpo"/>
        <w:jc w:val="both"/>
        <w:rPr>
          <w:rFonts w:ascii="Verdana" w:hAnsi="Verdana"/>
          <w:color w:val="FF0000"/>
          <w:sz w:val="26"/>
          <w:szCs w:val="18"/>
        </w:rPr>
      </w:pPr>
    </w:p>
    <w:p w:rsidR="0095753D" w:rsidRDefault="0095753D" w:rsidP="0095753D">
      <w:pPr>
        <w:rPr>
          <w:sz w:val="26"/>
        </w:rPr>
      </w:pPr>
    </w:p>
    <w:p w:rsidR="00FC3E94" w:rsidRDefault="00FC3E94" w:rsidP="0095753D">
      <w:pPr>
        <w:rPr>
          <w:sz w:val="26"/>
        </w:rPr>
      </w:pPr>
    </w:p>
    <w:p w:rsidR="00FC3E94" w:rsidRDefault="00FC3E94" w:rsidP="0095753D">
      <w:pPr>
        <w:rPr>
          <w:sz w:val="26"/>
        </w:rPr>
      </w:pPr>
    </w:p>
    <w:p w:rsidR="00FC3E94" w:rsidRDefault="00FC3E94" w:rsidP="0095753D">
      <w:pPr>
        <w:rPr>
          <w:sz w:val="26"/>
        </w:rPr>
      </w:pPr>
    </w:p>
    <w:p w:rsidR="0095753D" w:rsidRDefault="0095753D" w:rsidP="0095753D">
      <w:pPr>
        <w:jc w:val="both"/>
        <w:rPr>
          <w:rFonts w:ascii="Verdana" w:hAnsi="Verdana"/>
          <w:b/>
          <w:bCs/>
          <w:sz w:val="26"/>
          <w:szCs w:val="18"/>
        </w:rPr>
      </w:pPr>
      <w:r>
        <w:rPr>
          <w:rFonts w:ascii="Verdana" w:hAnsi="Verdana"/>
          <w:b/>
          <w:bCs/>
          <w:sz w:val="26"/>
          <w:szCs w:val="18"/>
        </w:rPr>
        <w:lastRenderedPageBreak/>
        <w:t>II – OBJETO</w:t>
      </w:r>
    </w:p>
    <w:p w:rsidR="0095753D" w:rsidRDefault="0095753D" w:rsidP="0095753D">
      <w:pPr>
        <w:jc w:val="both"/>
        <w:rPr>
          <w:rFonts w:ascii="Verdana" w:hAnsi="Verdana"/>
          <w:b/>
          <w:bCs/>
          <w:sz w:val="26"/>
          <w:szCs w:val="18"/>
        </w:rPr>
      </w:pPr>
    </w:p>
    <w:p w:rsidR="0095753D" w:rsidRDefault="0095753D" w:rsidP="0095753D">
      <w:pPr>
        <w:jc w:val="both"/>
        <w:rPr>
          <w:sz w:val="26"/>
        </w:rPr>
      </w:pPr>
      <w:r>
        <w:rPr>
          <w:rFonts w:ascii="Verdana" w:hAnsi="Verdana"/>
          <w:sz w:val="26"/>
          <w:szCs w:val="18"/>
        </w:rPr>
        <w:t>Contratação de empresa prestadora de serviços, visando à disponibilidade da ferramenta de Banco de Dados de pesquisa de preços via web em atendimento às necessidades deste Fundo Municipal de Saúde no intuito de dar celeridade na elaboração de Editais.</w:t>
      </w:r>
    </w:p>
    <w:p w:rsidR="0095753D" w:rsidRDefault="0095753D" w:rsidP="0095753D">
      <w:pPr>
        <w:rPr>
          <w:sz w:val="26"/>
        </w:rPr>
      </w:pPr>
    </w:p>
    <w:p w:rsidR="0095753D" w:rsidRDefault="0095753D" w:rsidP="0095753D">
      <w:pPr>
        <w:jc w:val="both"/>
        <w:rPr>
          <w:rFonts w:ascii="Verdana" w:hAnsi="Verdana"/>
          <w:b/>
          <w:bCs/>
          <w:sz w:val="26"/>
          <w:szCs w:val="18"/>
        </w:rPr>
      </w:pPr>
      <w:r>
        <w:rPr>
          <w:rFonts w:ascii="Verdana" w:hAnsi="Verdana"/>
          <w:b/>
          <w:bCs/>
          <w:sz w:val="26"/>
          <w:szCs w:val="18"/>
        </w:rPr>
        <w:t>III – OBJETIVOS</w:t>
      </w:r>
    </w:p>
    <w:p w:rsidR="0095753D" w:rsidRDefault="0095753D" w:rsidP="0095753D">
      <w:pPr>
        <w:jc w:val="both"/>
        <w:rPr>
          <w:rFonts w:ascii="Verdana" w:hAnsi="Verdana"/>
          <w:b/>
          <w:bCs/>
          <w:sz w:val="26"/>
          <w:szCs w:val="18"/>
        </w:rPr>
      </w:pPr>
    </w:p>
    <w:p w:rsidR="0095753D" w:rsidRDefault="0095753D" w:rsidP="0095753D">
      <w:pPr>
        <w:pStyle w:val="Corpo"/>
        <w:jc w:val="both"/>
        <w:rPr>
          <w:rFonts w:ascii="Verdana" w:hAnsi="Verdana"/>
          <w:sz w:val="26"/>
          <w:szCs w:val="18"/>
        </w:rPr>
      </w:pPr>
      <w:r>
        <w:rPr>
          <w:rFonts w:ascii="Verdana" w:hAnsi="Verdana"/>
          <w:sz w:val="26"/>
          <w:szCs w:val="18"/>
        </w:rPr>
        <w:t xml:space="preserve">Os objetivos a serem atendidos são: </w:t>
      </w:r>
    </w:p>
    <w:p w:rsidR="0095753D" w:rsidRDefault="0095753D" w:rsidP="0095753D">
      <w:pPr>
        <w:pStyle w:val="Corpo"/>
        <w:numPr>
          <w:ilvl w:val="0"/>
          <w:numId w:val="3"/>
        </w:numPr>
        <w:jc w:val="both"/>
        <w:rPr>
          <w:rFonts w:ascii="Verdana" w:hAnsi="Verdana"/>
          <w:sz w:val="26"/>
          <w:szCs w:val="18"/>
        </w:rPr>
      </w:pPr>
      <w:proofErr w:type="gramStart"/>
      <w:r>
        <w:rPr>
          <w:rFonts w:ascii="Verdana" w:hAnsi="Verdana"/>
          <w:sz w:val="26"/>
          <w:szCs w:val="18"/>
        </w:rPr>
        <w:t>a</w:t>
      </w:r>
      <w:proofErr w:type="gramEnd"/>
      <w:r>
        <w:rPr>
          <w:rFonts w:ascii="Verdana" w:hAnsi="Verdana"/>
          <w:sz w:val="26"/>
          <w:szCs w:val="18"/>
        </w:rPr>
        <w:t xml:space="preserve"> necessidade de organização de práticas e procedimentos administrativos;</w:t>
      </w:r>
    </w:p>
    <w:p w:rsidR="0095753D" w:rsidRDefault="0095753D" w:rsidP="0095753D">
      <w:pPr>
        <w:pStyle w:val="Corpo"/>
        <w:numPr>
          <w:ilvl w:val="0"/>
          <w:numId w:val="3"/>
        </w:numPr>
        <w:jc w:val="both"/>
        <w:rPr>
          <w:rFonts w:ascii="Verdana" w:hAnsi="Verdana"/>
          <w:sz w:val="26"/>
          <w:szCs w:val="18"/>
        </w:rPr>
      </w:pPr>
      <w:proofErr w:type="gramStart"/>
      <w:r>
        <w:rPr>
          <w:rFonts w:ascii="Verdana" w:hAnsi="Verdana"/>
          <w:sz w:val="26"/>
          <w:szCs w:val="18"/>
        </w:rPr>
        <w:t>maior</w:t>
      </w:r>
      <w:proofErr w:type="gramEnd"/>
      <w:r>
        <w:rPr>
          <w:rFonts w:ascii="Verdana" w:hAnsi="Verdana"/>
          <w:sz w:val="26"/>
          <w:szCs w:val="18"/>
        </w:rPr>
        <w:t xml:space="preserve"> qualidade e eficiência para a formação de preços e elaboração dos Editais, especificamente os Termos de Referência;</w:t>
      </w:r>
    </w:p>
    <w:p w:rsidR="0095753D" w:rsidRDefault="0095753D" w:rsidP="0095753D">
      <w:pPr>
        <w:jc w:val="both"/>
        <w:rPr>
          <w:rFonts w:ascii="Verdana" w:hAnsi="Verdana"/>
          <w:b/>
          <w:color w:val="000000"/>
          <w:sz w:val="26"/>
          <w:szCs w:val="18"/>
        </w:rPr>
      </w:pPr>
    </w:p>
    <w:p w:rsidR="0095753D" w:rsidRPr="0095753D" w:rsidRDefault="0095753D" w:rsidP="0095753D">
      <w:pPr>
        <w:pStyle w:val="Ttulo2"/>
        <w:spacing w:before="0" w:after="0"/>
        <w:jc w:val="both"/>
        <w:rPr>
          <w:rFonts w:ascii="Verdana" w:hAnsi="Verdana"/>
          <w:i w:val="0"/>
          <w:color w:val="FF0000"/>
          <w:sz w:val="26"/>
          <w:szCs w:val="18"/>
        </w:rPr>
      </w:pPr>
      <w:r w:rsidRPr="0095753D">
        <w:rPr>
          <w:rFonts w:ascii="Verdana" w:hAnsi="Verdana"/>
          <w:i w:val="0"/>
          <w:color w:val="FF0000"/>
          <w:sz w:val="26"/>
          <w:szCs w:val="18"/>
        </w:rPr>
        <w:t>IV – PROCEDIMENTOS OPERACIONAIS</w:t>
      </w:r>
    </w:p>
    <w:p w:rsidR="0095753D" w:rsidRPr="0095753D" w:rsidRDefault="0095753D" w:rsidP="0095753D">
      <w:pPr>
        <w:jc w:val="both"/>
        <w:rPr>
          <w:rFonts w:ascii="Verdana" w:hAnsi="Verdana"/>
          <w:color w:val="FF0000"/>
          <w:sz w:val="26"/>
          <w:szCs w:val="18"/>
        </w:rPr>
      </w:pPr>
      <w:r w:rsidRPr="0095753D">
        <w:rPr>
          <w:rFonts w:ascii="Verdana" w:hAnsi="Verdana"/>
          <w:color w:val="FF0000"/>
          <w:sz w:val="26"/>
          <w:szCs w:val="18"/>
        </w:rPr>
        <w:t>A empresa deverá efetuar as atividades abaixo:</w:t>
      </w:r>
    </w:p>
    <w:p w:rsidR="0095753D" w:rsidRPr="0095753D" w:rsidRDefault="0095753D" w:rsidP="0095753D">
      <w:pPr>
        <w:jc w:val="both"/>
        <w:rPr>
          <w:rFonts w:ascii="Verdana" w:hAnsi="Verdana"/>
          <w:color w:val="FF0000"/>
          <w:sz w:val="26"/>
          <w:szCs w:val="18"/>
        </w:rPr>
      </w:pPr>
    </w:p>
    <w:p w:rsidR="00FC3E94" w:rsidRPr="00FC3E94" w:rsidRDefault="00FC3E94" w:rsidP="00FC3E94">
      <w:pPr>
        <w:pStyle w:val="PargrafodaLista"/>
        <w:numPr>
          <w:ilvl w:val="0"/>
          <w:numId w:val="5"/>
        </w:numPr>
        <w:spacing w:line="276" w:lineRule="auto"/>
        <w:rPr>
          <w:rFonts w:ascii="Verdana" w:hAnsi="Verdana" w:cs="Arial"/>
          <w:b/>
          <w:sz w:val="26"/>
          <w:szCs w:val="26"/>
        </w:rPr>
      </w:pPr>
      <w:r w:rsidRPr="00FC3E94">
        <w:rPr>
          <w:rFonts w:ascii="Verdana" w:hAnsi="Verdana" w:cs="Arial"/>
          <w:b/>
          <w:sz w:val="26"/>
          <w:szCs w:val="26"/>
        </w:rPr>
        <w:t>Acesso</w:t>
      </w:r>
    </w:p>
    <w:p w:rsidR="00FC3E94" w:rsidRPr="00FC3E94" w:rsidRDefault="00FC3E94" w:rsidP="00FC3E94">
      <w:pPr>
        <w:pStyle w:val="PargrafodaLista"/>
        <w:numPr>
          <w:ilvl w:val="1"/>
          <w:numId w:val="5"/>
        </w:numPr>
        <w:spacing w:line="276" w:lineRule="auto"/>
        <w:rPr>
          <w:rFonts w:ascii="Verdana" w:hAnsi="Verdana" w:cs="Arial"/>
          <w:sz w:val="26"/>
          <w:szCs w:val="26"/>
        </w:rPr>
      </w:pPr>
      <w:r w:rsidRPr="00FC3E94">
        <w:rPr>
          <w:rFonts w:ascii="Verdana" w:hAnsi="Verdana" w:cs="Arial"/>
          <w:sz w:val="26"/>
          <w:szCs w:val="26"/>
        </w:rPr>
        <w:t xml:space="preserve">Via Internet no site </w:t>
      </w:r>
      <w:hyperlink r:id="rId5" w:history="1">
        <w:r w:rsidRPr="00FC3E94">
          <w:rPr>
            <w:rStyle w:val="Hyperlink"/>
            <w:rFonts w:ascii="Verdana" w:hAnsi="Verdana" w:cs="Arial"/>
            <w:sz w:val="26"/>
            <w:szCs w:val="26"/>
          </w:rPr>
          <w:t>www.bancodeprecos.com.br</w:t>
        </w:r>
      </w:hyperlink>
      <w:r w:rsidRPr="00FC3E94">
        <w:rPr>
          <w:rFonts w:ascii="Verdana" w:hAnsi="Verdana" w:cs="Arial"/>
          <w:sz w:val="26"/>
          <w:szCs w:val="26"/>
        </w:rPr>
        <w:t xml:space="preserve"> </w:t>
      </w:r>
    </w:p>
    <w:p w:rsidR="00FC3E94" w:rsidRPr="00FC3E94" w:rsidRDefault="00FC3E94" w:rsidP="00FC3E94">
      <w:pPr>
        <w:pStyle w:val="PargrafodaLista"/>
        <w:numPr>
          <w:ilvl w:val="1"/>
          <w:numId w:val="5"/>
        </w:numPr>
        <w:spacing w:line="276" w:lineRule="auto"/>
        <w:rPr>
          <w:rFonts w:ascii="Verdana" w:hAnsi="Verdana" w:cs="Arial"/>
          <w:sz w:val="26"/>
          <w:szCs w:val="26"/>
        </w:rPr>
      </w:pPr>
      <w:r w:rsidRPr="00FC3E94">
        <w:rPr>
          <w:rFonts w:ascii="Verdana" w:hAnsi="Verdana" w:cs="Arial"/>
          <w:sz w:val="26"/>
          <w:szCs w:val="26"/>
        </w:rPr>
        <w:t xml:space="preserve">Acesso somente autenticado com a mesma login/senha </w:t>
      </w:r>
    </w:p>
    <w:p w:rsidR="00FC3E94" w:rsidRPr="00FC3E94" w:rsidRDefault="00FC3E94" w:rsidP="00FC3E94">
      <w:pPr>
        <w:pStyle w:val="PargrafodaLista"/>
        <w:numPr>
          <w:ilvl w:val="1"/>
          <w:numId w:val="5"/>
        </w:numPr>
        <w:spacing w:line="276" w:lineRule="auto"/>
        <w:rPr>
          <w:rFonts w:ascii="Verdana" w:hAnsi="Verdana" w:cs="Arial"/>
          <w:sz w:val="26"/>
          <w:szCs w:val="26"/>
        </w:rPr>
      </w:pPr>
      <w:r w:rsidRPr="00FC3E94">
        <w:rPr>
          <w:rFonts w:ascii="Verdana" w:hAnsi="Verdana" w:cs="Arial"/>
          <w:sz w:val="26"/>
          <w:szCs w:val="26"/>
        </w:rPr>
        <w:t xml:space="preserve">Login/senha de uso exclusivo não podendo ser compartilhado com outras entidades públicas/ privadas ou diferentes </w:t>
      </w:r>
      <w:proofErr w:type="spellStart"/>
      <w:r w:rsidRPr="00FC3E94">
        <w:rPr>
          <w:rFonts w:ascii="Verdana" w:hAnsi="Verdana" w:cs="Arial"/>
          <w:sz w:val="26"/>
          <w:szCs w:val="26"/>
        </w:rPr>
        <w:t>IP´</w:t>
      </w:r>
      <w:proofErr w:type="spellEnd"/>
      <w:r w:rsidRPr="00FC3E94">
        <w:rPr>
          <w:rFonts w:ascii="Verdana" w:hAnsi="Verdana" w:cs="Arial"/>
          <w:sz w:val="26"/>
          <w:szCs w:val="26"/>
        </w:rPr>
        <w:t>S.</w:t>
      </w:r>
    </w:p>
    <w:p w:rsidR="00FC3E94" w:rsidRPr="00FC3E94" w:rsidRDefault="00FC3E94" w:rsidP="00FC3E94">
      <w:pPr>
        <w:pStyle w:val="PargrafodaLista"/>
        <w:numPr>
          <w:ilvl w:val="0"/>
          <w:numId w:val="5"/>
        </w:numPr>
        <w:spacing w:line="276" w:lineRule="auto"/>
        <w:rPr>
          <w:rFonts w:ascii="Verdana" w:hAnsi="Verdana" w:cs="Arial"/>
          <w:b/>
          <w:sz w:val="26"/>
          <w:szCs w:val="26"/>
        </w:rPr>
      </w:pPr>
      <w:r w:rsidRPr="00FC3E94">
        <w:rPr>
          <w:rFonts w:ascii="Verdana" w:hAnsi="Verdana" w:cs="Arial"/>
          <w:b/>
          <w:sz w:val="26"/>
          <w:szCs w:val="26"/>
        </w:rPr>
        <w:t>Pesquisa</w:t>
      </w:r>
    </w:p>
    <w:p w:rsidR="00FC3E94" w:rsidRPr="00FC3E94" w:rsidRDefault="00FC3E94" w:rsidP="00FC3E94">
      <w:pPr>
        <w:pStyle w:val="PargrafodaLista"/>
        <w:numPr>
          <w:ilvl w:val="1"/>
          <w:numId w:val="5"/>
        </w:numPr>
        <w:spacing w:line="276" w:lineRule="auto"/>
        <w:rPr>
          <w:rFonts w:ascii="Verdana" w:hAnsi="Verdana" w:cs="Arial"/>
          <w:sz w:val="26"/>
          <w:szCs w:val="26"/>
        </w:rPr>
      </w:pPr>
      <w:r w:rsidRPr="00FC3E94">
        <w:rPr>
          <w:rFonts w:ascii="Verdana" w:hAnsi="Verdana" w:cs="Arial"/>
          <w:sz w:val="26"/>
          <w:szCs w:val="26"/>
        </w:rPr>
        <w:t>Realizada por palavra chave ora publicada na descrição do objeto/licitação</w:t>
      </w:r>
    </w:p>
    <w:p w:rsidR="00FC3E94" w:rsidRPr="00FC3E94" w:rsidRDefault="00FC3E94" w:rsidP="00FC3E94">
      <w:pPr>
        <w:pStyle w:val="PargrafodaLista"/>
        <w:numPr>
          <w:ilvl w:val="1"/>
          <w:numId w:val="5"/>
        </w:numPr>
        <w:spacing w:line="276" w:lineRule="auto"/>
        <w:rPr>
          <w:rFonts w:ascii="Verdana" w:hAnsi="Verdana" w:cs="Arial"/>
          <w:sz w:val="26"/>
          <w:szCs w:val="26"/>
        </w:rPr>
      </w:pPr>
      <w:r w:rsidRPr="00FC3E94">
        <w:rPr>
          <w:rFonts w:ascii="Verdana" w:hAnsi="Verdana" w:cs="Arial"/>
          <w:sz w:val="26"/>
          <w:szCs w:val="26"/>
        </w:rPr>
        <w:t>Filtro por Data, UF e mais uma palavra chave para refinamento de pesquisa</w:t>
      </w:r>
    </w:p>
    <w:p w:rsidR="00FC3E94" w:rsidRPr="00FC3E94" w:rsidRDefault="00FC3E94" w:rsidP="00FC3E94">
      <w:pPr>
        <w:pStyle w:val="PargrafodaLista"/>
        <w:numPr>
          <w:ilvl w:val="1"/>
          <w:numId w:val="5"/>
        </w:numPr>
        <w:spacing w:line="276" w:lineRule="auto"/>
        <w:rPr>
          <w:rFonts w:ascii="Verdana" w:hAnsi="Verdana" w:cs="Arial"/>
          <w:sz w:val="26"/>
          <w:szCs w:val="26"/>
        </w:rPr>
      </w:pPr>
      <w:r w:rsidRPr="00FC3E94">
        <w:rPr>
          <w:rFonts w:ascii="Verdana" w:hAnsi="Verdana" w:cs="Arial"/>
          <w:sz w:val="26"/>
          <w:szCs w:val="26"/>
        </w:rPr>
        <w:t>Cada preço tem sua referência original com link para redirecionamento para a publicação oficial ou cópia da publicação em PDF</w:t>
      </w:r>
    </w:p>
    <w:p w:rsidR="00FC3E94" w:rsidRPr="00FC3E94" w:rsidRDefault="00FC3E94" w:rsidP="00FC3E94">
      <w:pPr>
        <w:pStyle w:val="PargrafodaLista"/>
        <w:numPr>
          <w:ilvl w:val="1"/>
          <w:numId w:val="5"/>
        </w:numPr>
        <w:spacing w:line="276" w:lineRule="auto"/>
        <w:rPr>
          <w:rFonts w:ascii="Verdana" w:hAnsi="Verdana"/>
          <w:sz w:val="26"/>
          <w:szCs w:val="26"/>
        </w:rPr>
      </w:pPr>
      <w:r w:rsidRPr="00FC3E94">
        <w:rPr>
          <w:rFonts w:ascii="Verdana" w:hAnsi="Verdana" w:cs="Arial"/>
          <w:sz w:val="26"/>
          <w:szCs w:val="26"/>
        </w:rPr>
        <w:t>Seleção de preço para comparativo</w:t>
      </w:r>
      <w:r>
        <w:rPr>
          <w:rFonts w:ascii="Verdana" w:hAnsi="Verdana" w:cs="Arial"/>
          <w:sz w:val="26"/>
          <w:szCs w:val="26"/>
        </w:rPr>
        <w:t>.</w:t>
      </w:r>
    </w:p>
    <w:p w:rsidR="00FC3E94" w:rsidRPr="00FC3E94" w:rsidRDefault="00FC3E94" w:rsidP="00FC3E94">
      <w:pPr>
        <w:pStyle w:val="PargrafodaLista"/>
        <w:numPr>
          <w:ilvl w:val="0"/>
          <w:numId w:val="5"/>
        </w:numPr>
        <w:spacing w:line="276" w:lineRule="auto"/>
        <w:rPr>
          <w:rFonts w:ascii="Verdana" w:hAnsi="Verdana" w:cs="Arial"/>
          <w:b/>
          <w:sz w:val="26"/>
          <w:szCs w:val="26"/>
        </w:rPr>
      </w:pPr>
      <w:r w:rsidRPr="00FC3E94">
        <w:rPr>
          <w:rFonts w:ascii="Verdana" w:hAnsi="Verdana" w:cs="Arial"/>
          <w:b/>
          <w:sz w:val="26"/>
          <w:szCs w:val="26"/>
        </w:rPr>
        <w:t>Relatórios</w:t>
      </w:r>
    </w:p>
    <w:p w:rsidR="00FC3E94" w:rsidRPr="00FC3E94" w:rsidRDefault="00FC3E94" w:rsidP="00FC3E94">
      <w:pPr>
        <w:pStyle w:val="PargrafodaLista"/>
        <w:numPr>
          <w:ilvl w:val="1"/>
          <w:numId w:val="5"/>
        </w:numPr>
        <w:spacing w:line="276" w:lineRule="auto"/>
        <w:rPr>
          <w:rFonts w:ascii="Verdana" w:hAnsi="Verdana" w:cs="Arial"/>
          <w:sz w:val="26"/>
          <w:szCs w:val="26"/>
        </w:rPr>
      </w:pPr>
      <w:r w:rsidRPr="00FC3E94">
        <w:rPr>
          <w:rFonts w:ascii="Verdana" w:hAnsi="Verdana" w:cs="Arial"/>
          <w:sz w:val="26"/>
          <w:szCs w:val="26"/>
        </w:rPr>
        <w:t xml:space="preserve">A partir da seleção de preço na tela de pesquisa, é emitido um extrato de preços comparativos, com dados de origem de cada preço, preço máximo, preço </w:t>
      </w:r>
      <w:proofErr w:type="gramStart"/>
      <w:r w:rsidRPr="00FC3E94">
        <w:rPr>
          <w:rFonts w:ascii="Verdana" w:hAnsi="Verdana" w:cs="Arial"/>
          <w:sz w:val="26"/>
          <w:szCs w:val="26"/>
        </w:rPr>
        <w:t>mínimo e gráficos</w:t>
      </w:r>
      <w:proofErr w:type="gramEnd"/>
      <w:r>
        <w:rPr>
          <w:rFonts w:ascii="Verdana" w:hAnsi="Verdana" w:cs="Arial"/>
          <w:sz w:val="26"/>
          <w:szCs w:val="26"/>
        </w:rPr>
        <w:t>.</w:t>
      </w:r>
    </w:p>
    <w:p w:rsidR="00FC3E94" w:rsidRPr="00FC3E94" w:rsidRDefault="00FC3E94" w:rsidP="00FC3E94">
      <w:pPr>
        <w:pStyle w:val="PargrafodaLista"/>
        <w:numPr>
          <w:ilvl w:val="0"/>
          <w:numId w:val="5"/>
        </w:numPr>
        <w:spacing w:line="276" w:lineRule="auto"/>
        <w:rPr>
          <w:rFonts w:ascii="Verdana" w:hAnsi="Verdana" w:cs="Arial"/>
          <w:b/>
          <w:sz w:val="26"/>
          <w:szCs w:val="26"/>
        </w:rPr>
      </w:pPr>
      <w:r w:rsidRPr="00FC3E94">
        <w:rPr>
          <w:rFonts w:ascii="Verdana" w:hAnsi="Verdana" w:cs="Arial"/>
          <w:b/>
          <w:sz w:val="26"/>
          <w:szCs w:val="26"/>
        </w:rPr>
        <w:lastRenderedPageBreak/>
        <w:t>Produto</w:t>
      </w:r>
    </w:p>
    <w:p w:rsidR="00FC3E94" w:rsidRPr="00FC3E94" w:rsidRDefault="00677B84" w:rsidP="00FC3E94">
      <w:pPr>
        <w:pStyle w:val="PargrafodaLista"/>
        <w:numPr>
          <w:ilvl w:val="1"/>
          <w:numId w:val="5"/>
        </w:numPr>
        <w:spacing w:line="276" w:lineRule="auto"/>
        <w:rPr>
          <w:rFonts w:ascii="Verdana" w:hAnsi="Verdana" w:cs="Arial"/>
          <w:sz w:val="26"/>
          <w:szCs w:val="26"/>
        </w:rPr>
      </w:pPr>
      <w:r>
        <w:rPr>
          <w:rFonts w:ascii="Verdana" w:hAnsi="Verdana" w:cs="Arial"/>
          <w:sz w:val="26"/>
          <w:szCs w:val="26"/>
        </w:rPr>
        <w:t>Mais de 2</w:t>
      </w:r>
      <w:r w:rsidR="00FC3E94" w:rsidRPr="00FC3E94">
        <w:rPr>
          <w:rFonts w:ascii="Verdana" w:hAnsi="Verdana" w:cs="Arial"/>
          <w:sz w:val="26"/>
          <w:szCs w:val="26"/>
        </w:rPr>
        <w:t>5.000 produtos</w:t>
      </w:r>
    </w:p>
    <w:p w:rsidR="00FC3E94" w:rsidRPr="00FC3E94" w:rsidRDefault="00FC3E94" w:rsidP="00FC3E94">
      <w:pPr>
        <w:pStyle w:val="PargrafodaLista"/>
        <w:numPr>
          <w:ilvl w:val="1"/>
          <w:numId w:val="5"/>
        </w:numPr>
        <w:spacing w:line="276" w:lineRule="auto"/>
        <w:rPr>
          <w:rFonts w:ascii="Verdana" w:hAnsi="Verdana" w:cs="Arial"/>
          <w:sz w:val="26"/>
          <w:szCs w:val="26"/>
        </w:rPr>
      </w:pPr>
      <w:r w:rsidRPr="00FC3E94">
        <w:rPr>
          <w:rFonts w:ascii="Verdana" w:hAnsi="Verdana" w:cs="Arial"/>
          <w:sz w:val="26"/>
          <w:szCs w:val="26"/>
        </w:rPr>
        <w:t xml:space="preserve">Mais de </w:t>
      </w:r>
      <w:r w:rsidR="00CA5744">
        <w:rPr>
          <w:rFonts w:ascii="Verdana" w:hAnsi="Verdana" w:cs="Arial"/>
          <w:sz w:val="26"/>
          <w:szCs w:val="26"/>
        </w:rPr>
        <w:t>1</w:t>
      </w:r>
      <w:r w:rsidR="00677B84">
        <w:rPr>
          <w:rFonts w:ascii="Verdana" w:hAnsi="Verdana" w:cs="Arial"/>
          <w:sz w:val="26"/>
          <w:szCs w:val="26"/>
        </w:rPr>
        <w:t>8</w:t>
      </w:r>
      <w:r w:rsidRPr="00FC3E94">
        <w:rPr>
          <w:rFonts w:ascii="Verdana" w:hAnsi="Verdana" w:cs="Arial"/>
          <w:sz w:val="26"/>
          <w:szCs w:val="26"/>
        </w:rPr>
        <w:t>.000.000 preços</w:t>
      </w:r>
    </w:p>
    <w:p w:rsidR="00FC3E94" w:rsidRPr="00FC3E94" w:rsidRDefault="00FC3E94" w:rsidP="00FC3E94">
      <w:pPr>
        <w:pStyle w:val="PargrafodaLista"/>
        <w:numPr>
          <w:ilvl w:val="1"/>
          <w:numId w:val="5"/>
        </w:numPr>
        <w:spacing w:line="276" w:lineRule="auto"/>
        <w:rPr>
          <w:rFonts w:ascii="Verdana" w:hAnsi="Verdana" w:cs="Arial"/>
          <w:sz w:val="26"/>
          <w:szCs w:val="26"/>
        </w:rPr>
      </w:pPr>
      <w:r w:rsidRPr="00FC3E94">
        <w:rPr>
          <w:rFonts w:ascii="Verdana" w:hAnsi="Verdana" w:cs="Arial"/>
          <w:sz w:val="26"/>
          <w:szCs w:val="26"/>
        </w:rPr>
        <w:t xml:space="preserve">Baseado em resultado de licitações do Banco do Brasil, </w:t>
      </w:r>
      <w:proofErr w:type="spellStart"/>
      <w:r w:rsidRPr="00FC3E94">
        <w:rPr>
          <w:rFonts w:ascii="Verdana" w:hAnsi="Verdana" w:cs="Arial"/>
          <w:sz w:val="26"/>
          <w:szCs w:val="26"/>
        </w:rPr>
        <w:t>Comprasnet</w:t>
      </w:r>
      <w:proofErr w:type="spellEnd"/>
      <w:r w:rsidRPr="00FC3E94">
        <w:rPr>
          <w:rFonts w:ascii="Verdana" w:hAnsi="Verdana" w:cs="Arial"/>
          <w:sz w:val="26"/>
          <w:szCs w:val="26"/>
        </w:rPr>
        <w:t>, e outros.</w:t>
      </w:r>
    </w:p>
    <w:p w:rsidR="00FC3E94" w:rsidRPr="00FC3E94" w:rsidRDefault="00FC3E94" w:rsidP="00FC3E94">
      <w:pPr>
        <w:pStyle w:val="PargrafodaLista"/>
        <w:numPr>
          <w:ilvl w:val="1"/>
          <w:numId w:val="5"/>
        </w:numPr>
        <w:spacing w:line="276" w:lineRule="auto"/>
        <w:rPr>
          <w:rFonts w:ascii="Verdana" w:hAnsi="Verdana" w:cs="Arial"/>
          <w:sz w:val="26"/>
          <w:szCs w:val="26"/>
        </w:rPr>
      </w:pPr>
      <w:r w:rsidRPr="00FC3E94">
        <w:rPr>
          <w:rFonts w:ascii="Verdana" w:hAnsi="Verdana" w:cs="Arial"/>
          <w:sz w:val="26"/>
          <w:szCs w:val="26"/>
        </w:rPr>
        <w:t xml:space="preserve">Informações e preços atualizados de forma permanente diariamente. </w:t>
      </w:r>
    </w:p>
    <w:p w:rsidR="0095753D" w:rsidRPr="0095753D" w:rsidRDefault="0095753D" w:rsidP="0095753D">
      <w:pPr>
        <w:jc w:val="both"/>
        <w:rPr>
          <w:rFonts w:ascii="Verdana" w:hAnsi="Verdana"/>
          <w:color w:val="FF0000"/>
          <w:sz w:val="26"/>
          <w:szCs w:val="18"/>
        </w:rPr>
      </w:pPr>
    </w:p>
    <w:p w:rsidR="0095753D" w:rsidRDefault="0095753D" w:rsidP="0095753D">
      <w:pPr>
        <w:jc w:val="both"/>
        <w:rPr>
          <w:rFonts w:ascii="Verdana" w:hAnsi="Verdana"/>
          <w:b/>
          <w:color w:val="000000"/>
          <w:sz w:val="26"/>
          <w:szCs w:val="18"/>
        </w:rPr>
      </w:pPr>
      <w:r>
        <w:rPr>
          <w:rFonts w:ascii="Verdana" w:hAnsi="Verdana"/>
          <w:b/>
          <w:color w:val="000000"/>
          <w:sz w:val="26"/>
          <w:szCs w:val="18"/>
        </w:rPr>
        <w:t>V – RESPONSABILIDADES DA CONTRATADA</w:t>
      </w:r>
    </w:p>
    <w:p w:rsidR="0095753D" w:rsidRDefault="0095753D" w:rsidP="0095753D">
      <w:pPr>
        <w:numPr>
          <w:ilvl w:val="0"/>
          <w:numId w:val="1"/>
        </w:numPr>
        <w:tabs>
          <w:tab w:val="clear" w:pos="720"/>
          <w:tab w:val="num" w:pos="360"/>
        </w:tabs>
        <w:ind w:left="0" w:firstLine="0"/>
        <w:jc w:val="both"/>
        <w:rPr>
          <w:rFonts w:ascii="Verdana" w:hAnsi="Verdana"/>
          <w:color w:val="000000"/>
          <w:sz w:val="26"/>
          <w:szCs w:val="18"/>
        </w:rPr>
      </w:pPr>
      <w:r>
        <w:rPr>
          <w:rFonts w:ascii="Verdana" w:hAnsi="Verdana"/>
          <w:color w:val="000000"/>
          <w:sz w:val="26"/>
          <w:szCs w:val="18"/>
        </w:rPr>
        <w:t>A CONTRATADA deverá executar os serviços descritos no presente Projeto e outros que, porventura, venham a ser fazer necessário durante o decorrer do período, desde que promovido o acréscimo legal desses;</w:t>
      </w:r>
    </w:p>
    <w:p w:rsidR="0095753D" w:rsidRDefault="0095753D" w:rsidP="0095753D">
      <w:pPr>
        <w:numPr>
          <w:ilvl w:val="0"/>
          <w:numId w:val="1"/>
        </w:numPr>
        <w:tabs>
          <w:tab w:val="clear" w:pos="720"/>
          <w:tab w:val="num" w:pos="360"/>
        </w:tabs>
        <w:ind w:left="0" w:firstLine="0"/>
        <w:jc w:val="both"/>
        <w:rPr>
          <w:rFonts w:ascii="Verdana" w:hAnsi="Verdana"/>
          <w:sz w:val="26"/>
          <w:szCs w:val="18"/>
        </w:rPr>
      </w:pPr>
      <w:r>
        <w:rPr>
          <w:rFonts w:ascii="Verdana" w:hAnsi="Verdana"/>
          <w:sz w:val="26"/>
          <w:szCs w:val="18"/>
        </w:rPr>
        <w:t>Executar fielmente o objeto contratado e o prazo estipulado.</w:t>
      </w:r>
    </w:p>
    <w:p w:rsidR="0095753D" w:rsidRDefault="0095753D" w:rsidP="0095753D">
      <w:pPr>
        <w:numPr>
          <w:ilvl w:val="0"/>
          <w:numId w:val="1"/>
        </w:numPr>
        <w:tabs>
          <w:tab w:val="clear" w:pos="720"/>
          <w:tab w:val="num" w:pos="360"/>
        </w:tabs>
        <w:ind w:left="0" w:firstLine="0"/>
        <w:jc w:val="both"/>
        <w:rPr>
          <w:rFonts w:ascii="Verdana" w:hAnsi="Verdana"/>
          <w:sz w:val="26"/>
          <w:szCs w:val="18"/>
        </w:rPr>
      </w:pPr>
      <w:r>
        <w:rPr>
          <w:rFonts w:ascii="Verdana" w:hAnsi="Verdana"/>
          <w:sz w:val="26"/>
          <w:szCs w:val="18"/>
        </w:rPr>
        <w:t>Não transferir a outrem, no todo ou em parte, o Contrato firmado com a Contratante, sem prévia e expressa anuência.</w:t>
      </w:r>
    </w:p>
    <w:p w:rsidR="0095753D" w:rsidRDefault="0095753D" w:rsidP="0095753D">
      <w:pPr>
        <w:numPr>
          <w:ilvl w:val="0"/>
          <w:numId w:val="1"/>
        </w:numPr>
        <w:tabs>
          <w:tab w:val="clear" w:pos="720"/>
          <w:tab w:val="num" w:pos="360"/>
        </w:tabs>
        <w:ind w:left="0" w:firstLine="0"/>
        <w:jc w:val="both"/>
        <w:rPr>
          <w:rFonts w:ascii="Verdana" w:hAnsi="Verdana"/>
          <w:sz w:val="26"/>
          <w:szCs w:val="18"/>
        </w:rPr>
      </w:pPr>
      <w:r>
        <w:rPr>
          <w:rFonts w:ascii="Verdana" w:hAnsi="Verdana"/>
          <w:sz w:val="26"/>
          <w:szCs w:val="18"/>
        </w:rPr>
        <w:t>Não realizar associação com outrem, cessão ou transferência total ou parcial, bem como a fusão, cisão ou incorporação, sem prévia a expressa anuência do Contratante.</w:t>
      </w:r>
    </w:p>
    <w:p w:rsidR="0095753D" w:rsidRDefault="0095753D" w:rsidP="0095753D">
      <w:pPr>
        <w:numPr>
          <w:ilvl w:val="0"/>
          <w:numId w:val="1"/>
        </w:numPr>
        <w:tabs>
          <w:tab w:val="clear" w:pos="720"/>
          <w:tab w:val="num" w:pos="360"/>
        </w:tabs>
        <w:ind w:left="0" w:firstLine="0"/>
        <w:jc w:val="both"/>
        <w:rPr>
          <w:rFonts w:ascii="Verdana" w:hAnsi="Verdana"/>
          <w:color w:val="000000"/>
          <w:sz w:val="26"/>
          <w:szCs w:val="18"/>
        </w:rPr>
      </w:pPr>
      <w:r>
        <w:rPr>
          <w:rFonts w:ascii="Verdana" w:hAnsi="Verdana"/>
          <w:sz w:val="26"/>
          <w:szCs w:val="18"/>
        </w:rPr>
        <w:t>Manter, durante toda execução do Contrato, as condições inicialmente pactuadas.</w:t>
      </w:r>
    </w:p>
    <w:p w:rsidR="0095753D" w:rsidRDefault="0095753D" w:rsidP="0095753D">
      <w:pPr>
        <w:jc w:val="both"/>
        <w:rPr>
          <w:rFonts w:ascii="Verdana" w:hAnsi="Verdana"/>
          <w:b/>
          <w:sz w:val="26"/>
          <w:szCs w:val="18"/>
        </w:rPr>
      </w:pPr>
    </w:p>
    <w:p w:rsidR="0095753D" w:rsidRDefault="0095753D" w:rsidP="0095753D">
      <w:pPr>
        <w:jc w:val="both"/>
        <w:rPr>
          <w:rFonts w:ascii="Verdana" w:hAnsi="Verdana"/>
          <w:b/>
          <w:sz w:val="26"/>
          <w:szCs w:val="18"/>
        </w:rPr>
      </w:pPr>
      <w:r>
        <w:rPr>
          <w:rFonts w:ascii="Verdana" w:hAnsi="Verdana"/>
          <w:b/>
          <w:sz w:val="26"/>
          <w:szCs w:val="18"/>
        </w:rPr>
        <w:t>VI – FISCALIZAÇÃO</w:t>
      </w:r>
    </w:p>
    <w:p w:rsidR="0095753D" w:rsidRDefault="0095753D" w:rsidP="0095753D">
      <w:pPr>
        <w:jc w:val="both"/>
        <w:rPr>
          <w:rFonts w:ascii="Verdana" w:hAnsi="Verdana"/>
          <w:sz w:val="26"/>
          <w:szCs w:val="18"/>
        </w:rPr>
      </w:pPr>
      <w:r>
        <w:rPr>
          <w:rFonts w:ascii="Verdana" w:hAnsi="Verdana"/>
          <w:sz w:val="26"/>
          <w:szCs w:val="18"/>
        </w:rPr>
        <w:t xml:space="preserve">A fiscalização dos serviços será feita através do </w:t>
      </w:r>
      <w:proofErr w:type="spellStart"/>
      <w:r w:rsidR="00546AC1">
        <w:rPr>
          <w:rFonts w:ascii="Verdana" w:hAnsi="Verdana"/>
          <w:sz w:val="26"/>
          <w:szCs w:val="18"/>
        </w:rPr>
        <w:t>xxxxxxxxxxxxxxxxxxx</w:t>
      </w:r>
      <w:proofErr w:type="spellEnd"/>
      <w:r>
        <w:rPr>
          <w:rFonts w:ascii="Verdana" w:hAnsi="Verdana"/>
          <w:sz w:val="26"/>
          <w:szCs w:val="18"/>
        </w:rPr>
        <w:t>.</w:t>
      </w:r>
    </w:p>
    <w:p w:rsidR="0095753D" w:rsidRDefault="0095753D" w:rsidP="0095753D">
      <w:pPr>
        <w:jc w:val="both"/>
        <w:rPr>
          <w:rFonts w:ascii="Verdana" w:hAnsi="Verdana"/>
          <w:b/>
          <w:sz w:val="26"/>
          <w:szCs w:val="18"/>
        </w:rPr>
      </w:pPr>
    </w:p>
    <w:p w:rsidR="0095753D" w:rsidRDefault="0095753D" w:rsidP="0095753D">
      <w:pPr>
        <w:jc w:val="both"/>
        <w:rPr>
          <w:rFonts w:ascii="Verdana" w:hAnsi="Verdana" w:cs="Arial"/>
          <w:sz w:val="26"/>
          <w:szCs w:val="20"/>
        </w:rPr>
      </w:pPr>
      <w:r>
        <w:rPr>
          <w:rFonts w:ascii="Verdana" w:hAnsi="Verdana"/>
          <w:b/>
          <w:sz w:val="26"/>
          <w:szCs w:val="18"/>
        </w:rPr>
        <w:t>VII – PRAZO DE EXECUÇÃO</w:t>
      </w:r>
    </w:p>
    <w:p w:rsidR="0095753D" w:rsidRDefault="0095753D" w:rsidP="0095753D">
      <w:pPr>
        <w:jc w:val="both"/>
        <w:rPr>
          <w:rFonts w:ascii="Verdana" w:hAnsi="Verdana"/>
          <w:sz w:val="26"/>
          <w:szCs w:val="20"/>
        </w:rPr>
      </w:pPr>
      <w:r>
        <w:rPr>
          <w:rFonts w:ascii="Verdana" w:hAnsi="Verdana" w:cs="Courier New"/>
          <w:sz w:val="26"/>
          <w:szCs w:val="20"/>
        </w:rPr>
        <w:t xml:space="preserve">O prazo de execução dos serviços será </w:t>
      </w:r>
      <w:r>
        <w:rPr>
          <w:rFonts w:ascii="Verdana" w:hAnsi="Verdana"/>
          <w:sz w:val="26"/>
          <w:szCs w:val="20"/>
        </w:rPr>
        <w:t>de 12 (doze) meses, contados a partir da data de assinatura do Instrumento Contratual.</w:t>
      </w:r>
    </w:p>
    <w:p w:rsidR="0095753D" w:rsidRDefault="0095753D" w:rsidP="0095753D">
      <w:pPr>
        <w:jc w:val="both"/>
        <w:rPr>
          <w:rFonts w:ascii="Verdana" w:hAnsi="Verdana"/>
          <w:b/>
          <w:sz w:val="26"/>
          <w:szCs w:val="20"/>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95753D" w:rsidRDefault="0095753D" w:rsidP="0095753D">
      <w:pPr>
        <w:jc w:val="both"/>
        <w:rPr>
          <w:rFonts w:ascii="Verdana" w:hAnsi="Verdana"/>
          <w:sz w:val="26"/>
          <w:szCs w:val="18"/>
        </w:rPr>
      </w:pPr>
    </w:p>
    <w:p w:rsidR="0036374B" w:rsidRDefault="0036374B"/>
    <w:sectPr w:rsidR="0036374B" w:rsidSect="003637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D7932"/>
    <w:multiLevelType w:val="hybridMultilevel"/>
    <w:tmpl w:val="8C5C2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BFF6F7C"/>
    <w:multiLevelType w:val="hybridMultilevel"/>
    <w:tmpl w:val="75F241F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99E00CB"/>
    <w:multiLevelType w:val="hybridMultilevel"/>
    <w:tmpl w:val="82126FCE"/>
    <w:lvl w:ilvl="0" w:tplc="B68CD082">
      <w:start w:val="1"/>
      <w:numFmt w:val="bullet"/>
      <w:lvlText w:val=""/>
      <w:lvlJc w:val="left"/>
      <w:pPr>
        <w:ind w:left="502" w:hanging="360"/>
      </w:pPr>
      <w:rPr>
        <w:rFonts w:ascii="Wingdings" w:hAnsi="Wingdings" w:hint="default"/>
        <w:color w:val="000000"/>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3">
    <w:nsid w:val="715E7418"/>
    <w:multiLevelType w:val="hybridMultilevel"/>
    <w:tmpl w:val="768AE8CA"/>
    <w:lvl w:ilvl="0" w:tplc="3D265146">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7EF72E10"/>
    <w:multiLevelType w:val="hybridMultilevel"/>
    <w:tmpl w:val="C18EE206"/>
    <w:lvl w:ilvl="0" w:tplc="F55A339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95753D"/>
    <w:rsid w:val="00057606"/>
    <w:rsid w:val="000C3116"/>
    <w:rsid w:val="00110166"/>
    <w:rsid w:val="0036374B"/>
    <w:rsid w:val="0049004F"/>
    <w:rsid w:val="004925E9"/>
    <w:rsid w:val="00546AC1"/>
    <w:rsid w:val="00601680"/>
    <w:rsid w:val="00622A31"/>
    <w:rsid w:val="00677B84"/>
    <w:rsid w:val="006F0736"/>
    <w:rsid w:val="007522EF"/>
    <w:rsid w:val="00797961"/>
    <w:rsid w:val="00874D0A"/>
    <w:rsid w:val="00885127"/>
    <w:rsid w:val="0095753D"/>
    <w:rsid w:val="009D1309"/>
    <w:rsid w:val="00AC58F5"/>
    <w:rsid w:val="00CA5744"/>
    <w:rsid w:val="00EE2D22"/>
    <w:rsid w:val="00F46572"/>
    <w:rsid w:val="00F47209"/>
    <w:rsid w:val="00FC3E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5753D"/>
    <w:pPr>
      <w:keepNext/>
      <w:ind w:right="-45"/>
      <w:outlineLvl w:val="0"/>
    </w:pPr>
    <w:rPr>
      <w:b/>
      <w:color w:val="000000"/>
    </w:rPr>
  </w:style>
  <w:style w:type="paragraph" w:styleId="Ttulo2">
    <w:name w:val="heading 2"/>
    <w:basedOn w:val="Normal"/>
    <w:next w:val="Normal"/>
    <w:link w:val="Ttulo2Char"/>
    <w:qFormat/>
    <w:rsid w:val="0095753D"/>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5753D"/>
    <w:rPr>
      <w:rFonts w:ascii="Times New Roman" w:eastAsia="Times New Roman" w:hAnsi="Times New Roman" w:cs="Times New Roman"/>
      <w:b/>
      <w:color w:val="000000"/>
      <w:sz w:val="24"/>
      <w:szCs w:val="24"/>
      <w:lang w:eastAsia="pt-BR"/>
    </w:rPr>
  </w:style>
  <w:style w:type="character" w:customStyle="1" w:styleId="Ttulo2Char">
    <w:name w:val="Título 2 Char"/>
    <w:basedOn w:val="Fontepargpadro"/>
    <w:link w:val="Ttulo2"/>
    <w:rsid w:val="0095753D"/>
    <w:rPr>
      <w:rFonts w:ascii="Arial" w:eastAsia="Times New Roman" w:hAnsi="Arial" w:cs="Arial"/>
      <w:b/>
      <w:bCs/>
      <w:i/>
      <w:iCs/>
      <w:sz w:val="28"/>
      <w:szCs w:val="28"/>
      <w:lang w:eastAsia="pt-BR"/>
    </w:rPr>
  </w:style>
  <w:style w:type="paragraph" w:styleId="Ttulo">
    <w:name w:val="Title"/>
    <w:basedOn w:val="Normal"/>
    <w:link w:val="TtuloChar"/>
    <w:qFormat/>
    <w:rsid w:val="0095753D"/>
    <w:pPr>
      <w:ind w:left="1276" w:right="-45"/>
      <w:jc w:val="center"/>
    </w:pPr>
    <w:rPr>
      <w:b/>
      <w:color w:val="000000"/>
    </w:rPr>
  </w:style>
  <w:style w:type="character" w:customStyle="1" w:styleId="TtuloChar">
    <w:name w:val="Título Char"/>
    <w:basedOn w:val="Fontepargpadro"/>
    <w:link w:val="Ttulo"/>
    <w:rsid w:val="0095753D"/>
    <w:rPr>
      <w:rFonts w:ascii="Times New Roman" w:eastAsia="Times New Roman" w:hAnsi="Times New Roman" w:cs="Times New Roman"/>
      <w:b/>
      <w:color w:val="000000"/>
      <w:sz w:val="24"/>
      <w:szCs w:val="24"/>
      <w:lang w:eastAsia="pt-BR"/>
    </w:rPr>
  </w:style>
  <w:style w:type="paragraph" w:customStyle="1" w:styleId="Corpo">
    <w:name w:val="Corpo"/>
    <w:rsid w:val="0095753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yperlink">
    <w:name w:val="Hyperlink"/>
    <w:basedOn w:val="Fontepargpadro"/>
    <w:rsid w:val="00FC3E94"/>
    <w:rPr>
      <w:color w:val="0000FF"/>
      <w:u w:val="single"/>
    </w:rPr>
  </w:style>
  <w:style w:type="paragraph" w:styleId="PargrafodaLista">
    <w:name w:val="List Paragraph"/>
    <w:basedOn w:val="Normal"/>
    <w:uiPriority w:val="34"/>
    <w:qFormat/>
    <w:rsid w:val="00FC3E94"/>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ncodeprecos.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606</Words>
  <Characters>3278</Characters>
  <Application>Microsoft Office Word</Application>
  <DocSecurity>0</DocSecurity>
  <Lines>27</Lines>
  <Paragraphs>7</Paragraphs>
  <ScaleCrop>false</ScaleCrop>
  <Company>Home</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renata</cp:lastModifiedBy>
  <cp:revision>6</cp:revision>
  <cp:lastPrinted>2011-03-01T13:25:00Z</cp:lastPrinted>
  <dcterms:created xsi:type="dcterms:W3CDTF">2011-03-01T13:25:00Z</dcterms:created>
  <dcterms:modified xsi:type="dcterms:W3CDTF">2014-03-12T14:56:00Z</dcterms:modified>
</cp:coreProperties>
</file>